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5D50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方正小标宋_GBK" w:hAnsi="方正小标宋_GBK" w:eastAsia="方正小标宋_GBK" w:cs="方正小标宋_GBK"/>
          <w:b w:val="0"/>
          <w:bCs w:val="0"/>
          <w:i w:val="0"/>
          <w:iCs w:val="0"/>
          <w:caps w:val="0"/>
          <w:color w:val="000000"/>
          <w:spacing w:val="0"/>
          <w:kern w:val="0"/>
          <w:sz w:val="28"/>
          <w:szCs w:val="28"/>
          <w:lang w:val="en-US" w:eastAsia="zh-CN" w:bidi="ar"/>
        </w:rPr>
      </w:pPr>
      <w:r>
        <w:rPr>
          <w:rFonts w:hint="eastAsia" w:ascii="方正小标宋_GBK" w:hAnsi="方正小标宋_GBK" w:eastAsia="方正小标宋_GBK" w:cs="方正小标宋_GBK"/>
          <w:b w:val="0"/>
          <w:bCs w:val="0"/>
          <w:i w:val="0"/>
          <w:iCs w:val="0"/>
          <w:caps w:val="0"/>
          <w:color w:val="000000"/>
          <w:spacing w:val="0"/>
          <w:kern w:val="0"/>
          <w:sz w:val="28"/>
          <w:szCs w:val="28"/>
          <w:lang w:val="en-US" w:eastAsia="zh-CN" w:bidi="ar"/>
        </w:rPr>
        <w:t>附件3：</w:t>
      </w:r>
    </w:p>
    <w:p w14:paraId="554613F2">
      <w:pPr>
        <w:widowControl w:val="0"/>
        <w:kinsoku/>
        <w:autoSpaceDE/>
        <w:autoSpaceDN/>
        <w:adjustRightInd w:val="0"/>
        <w:snapToGrid w:val="0"/>
        <w:spacing w:line="240" w:lineRule="auto"/>
        <w:jc w:val="center"/>
        <w:textAlignment w:val="auto"/>
        <w:rPr>
          <w:rFonts w:hint="eastAsia" w:ascii="方正小标宋简体" w:hAnsi="Times New Roman" w:eastAsia="方正小标宋简体" w:cs="Times New Roman"/>
          <w:snapToGrid/>
          <w:kern w:val="2"/>
          <w:sz w:val="44"/>
          <w:szCs w:val="44"/>
          <w:lang w:val="en-US" w:eastAsia="zh-CN"/>
        </w:rPr>
      </w:pPr>
      <w:r>
        <w:rPr>
          <w:rFonts w:hint="eastAsia" w:ascii="方正小标宋简体" w:hAnsi="Times New Roman" w:eastAsia="方正小标宋简体" w:cs="Times New Roman"/>
          <w:snapToGrid/>
          <w:kern w:val="2"/>
          <w:sz w:val="44"/>
          <w:szCs w:val="44"/>
          <w:lang w:val="en-US" w:eastAsia="zh-CN"/>
        </w:rPr>
        <w:t>郑州黄河护理职业学院继续教育学院</w:t>
      </w:r>
    </w:p>
    <w:p w14:paraId="3B516748">
      <w:pPr>
        <w:widowControl w:val="0"/>
        <w:kinsoku/>
        <w:autoSpaceDE/>
        <w:autoSpaceDN/>
        <w:adjustRightInd w:val="0"/>
        <w:snapToGrid w:val="0"/>
        <w:spacing w:line="240" w:lineRule="auto"/>
        <w:jc w:val="center"/>
        <w:textAlignment w:val="auto"/>
        <w:rPr>
          <w:rFonts w:hint="eastAsia" w:ascii="方正小标宋简体" w:hAnsi="Times New Roman" w:eastAsia="方正小标宋简体" w:cs="Times New Roman"/>
          <w:snapToGrid/>
          <w:kern w:val="2"/>
          <w:sz w:val="44"/>
          <w:szCs w:val="44"/>
          <w:lang w:val="en-US" w:eastAsia="zh-CN"/>
        </w:rPr>
      </w:pPr>
      <w:r>
        <w:rPr>
          <w:rFonts w:hint="eastAsia" w:ascii="方正小标宋简体" w:hAnsi="Times New Roman" w:eastAsia="方正小标宋简体" w:cs="Times New Roman"/>
          <w:snapToGrid/>
          <w:kern w:val="2"/>
          <w:sz w:val="44"/>
          <w:szCs w:val="44"/>
          <w:lang w:val="en-US" w:eastAsia="zh-CN"/>
        </w:rPr>
        <w:t>2026级新生线上缴费指南</w:t>
      </w:r>
    </w:p>
    <w:p w14:paraId="3D1F1324">
      <w:pPr>
        <w:numPr>
          <w:ilvl w:val="0"/>
          <w:numId w:val="0"/>
        </w:numPr>
        <w:ind w:left="1506" w:hanging="1506" w:hangingChars="500"/>
        <w:rPr>
          <w:rFonts w:hint="eastAsia" w:ascii="方正仿宋_GB2312" w:hAnsi="方正仿宋_GB2312" w:eastAsia="方正仿宋_GB2312" w:cs="方正仿宋_GB2312"/>
          <w:b/>
          <w:bCs/>
          <w:color w:val="FF0000"/>
          <w:sz w:val="30"/>
          <w:szCs w:val="30"/>
          <w:lang w:val="en-US" w:eastAsia="zh-CN"/>
        </w:rPr>
      </w:pPr>
    </w:p>
    <w:p w14:paraId="2486D478">
      <w:pPr>
        <w:numPr>
          <w:ilvl w:val="0"/>
          <w:numId w:val="0"/>
        </w:numPr>
        <w:ind w:left="1506" w:hanging="1606" w:hangingChars="500"/>
        <w:rPr>
          <w:rFonts w:hint="default" w:ascii="方正仿宋_GB2312" w:hAnsi="方正仿宋_GB2312" w:eastAsia="方正仿宋_GB2312" w:cs="方正仿宋_GB2312"/>
          <w:b/>
          <w:bCs/>
          <w:color w:val="FF0000"/>
          <w:sz w:val="32"/>
          <w:szCs w:val="32"/>
          <w:lang w:val="en-US" w:eastAsia="zh-CN"/>
        </w:rPr>
      </w:pPr>
      <w:r>
        <w:rPr>
          <w:rFonts w:hint="eastAsia" w:ascii="方正仿宋_GB2312" w:hAnsi="方正仿宋_GB2312" w:eastAsia="方正仿宋_GB2312" w:cs="方正仿宋_GB2312"/>
          <w:b/>
          <w:bCs/>
          <w:color w:val="FF0000"/>
          <w:sz w:val="32"/>
          <w:szCs w:val="32"/>
          <w:lang w:val="en-US" w:eastAsia="zh-CN"/>
        </w:rPr>
        <w:t>特别提醒：</w:t>
      </w:r>
      <w:r>
        <w:rPr>
          <w:rFonts w:hint="eastAsia" w:ascii="方正仿宋_GB2312" w:hAnsi="方正仿宋_GB2312" w:eastAsia="方正仿宋_GB2312" w:cs="方正仿宋_GB2312"/>
          <w:b/>
          <w:bCs/>
          <w:color w:val="FF0000"/>
          <w:sz w:val="32"/>
          <w:szCs w:val="32"/>
        </w:rPr>
        <w:t>成人高等教育学费实行线上缴费</w:t>
      </w:r>
      <w:r>
        <w:rPr>
          <w:rFonts w:hint="eastAsia" w:ascii="方正仿宋_GB2312" w:hAnsi="方正仿宋_GB2312" w:eastAsia="方正仿宋_GB2312" w:cs="方正仿宋_GB2312"/>
          <w:b/>
          <w:bCs/>
          <w:color w:val="FF0000"/>
          <w:sz w:val="32"/>
          <w:szCs w:val="32"/>
          <w:lang w:eastAsia="zh-CN"/>
        </w:rPr>
        <w:t>，</w:t>
      </w:r>
      <w:r>
        <w:rPr>
          <w:rFonts w:hint="eastAsia" w:ascii="方正仿宋_GB2312" w:hAnsi="方正仿宋_GB2312" w:eastAsia="方正仿宋_GB2312" w:cs="方正仿宋_GB2312"/>
          <w:b/>
          <w:bCs/>
          <w:color w:val="FF0000"/>
          <w:sz w:val="32"/>
          <w:szCs w:val="32"/>
          <w:lang w:val="en-US" w:eastAsia="zh-CN"/>
        </w:rPr>
        <w:t>已通过其他方式交过费的同学，无需再次登录缴费</w:t>
      </w:r>
    </w:p>
    <w:p w14:paraId="24FFFD67">
      <w:pPr>
        <w:rPr>
          <w:rFonts w:hint="eastAsia" w:ascii="方正仿宋_GB2312" w:hAnsi="方正仿宋_GB2312" w:eastAsia="方正仿宋_GB2312" w:cs="方正仿宋_GB2312"/>
          <w:sz w:val="32"/>
          <w:szCs w:val="32"/>
          <w:lang w:eastAsia="zh-CN"/>
        </w:rPr>
      </w:pPr>
    </w:p>
    <w:p w14:paraId="73DC31B2">
      <w:pPr>
        <w:widowControl w:val="0"/>
        <w:kinsoku/>
        <w:autoSpaceDE/>
        <w:autoSpaceDN/>
        <w:adjustRightInd/>
        <w:snapToGrid/>
        <w:spacing w:line="560" w:lineRule="exact"/>
        <w:ind w:firstLine="643" w:firstLineChars="200"/>
        <w:jc w:val="left"/>
        <w:textAlignment w:val="auto"/>
        <w:rPr>
          <w:rFonts w:hint="eastAsia" w:ascii="仿宋_GB2312" w:hAnsi="Times New Roman" w:eastAsia="仿宋_GB2312" w:cs="Times New Roman"/>
          <w:b/>
          <w:bCs/>
          <w:snapToGrid/>
          <w:kern w:val="2"/>
          <w:sz w:val="32"/>
          <w:szCs w:val="32"/>
          <w:lang w:val="en-US" w:eastAsia="zh-CN"/>
        </w:rPr>
      </w:pPr>
      <w:r>
        <w:rPr>
          <w:rFonts w:hint="eastAsia" w:ascii="仿宋_GB2312" w:hAnsi="Times New Roman" w:eastAsia="仿宋_GB2312" w:cs="Times New Roman"/>
          <w:b/>
          <w:bCs/>
          <w:snapToGrid/>
          <w:kern w:val="2"/>
          <w:sz w:val="32"/>
          <w:szCs w:val="32"/>
          <w:lang w:val="en-US" w:eastAsia="zh-CN"/>
        </w:rPr>
        <w:t>1.开通时间：</w:t>
      </w:r>
    </w:p>
    <w:p w14:paraId="055A3930">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2026年1月8日—1月16</w:t>
      </w:r>
      <w:bookmarkStart w:id="0" w:name="_GoBack"/>
      <w:bookmarkEnd w:id="0"/>
      <w:r>
        <w:rPr>
          <w:rFonts w:hint="eastAsia" w:ascii="仿宋_GB2312" w:hAnsi="Times New Roman" w:eastAsia="仿宋_GB2312" w:cs="Times New Roman"/>
          <w:snapToGrid/>
          <w:kern w:val="2"/>
          <w:sz w:val="32"/>
          <w:szCs w:val="32"/>
          <w:lang w:val="en-US" w:eastAsia="zh-CN"/>
        </w:rPr>
        <w:t>日，请在规定的缴费时间内登陆郑州黄河护理职业学院网上支付平台进行缴费。</w:t>
      </w:r>
    </w:p>
    <w:p w14:paraId="64B5E09C">
      <w:pPr>
        <w:widowControl w:val="0"/>
        <w:kinsoku/>
        <w:autoSpaceDE/>
        <w:autoSpaceDN/>
        <w:adjustRightInd/>
        <w:snapToGrid/>
        <w:spacing w:line="560" w:lineRule="exact"/>
        <w:ind w:firstLine="643"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b/>
          <w:bCs/>
          <w:snapToGrid/>
          <w:kern w:val="2"/>
          <w:sz w:val="32"/>
          <w:szCs w:val="32"/>
          <w:lang w:val="en-US" w:eastAsia="zh-CN"/>
        </w:rPr>
        <w:t>2.学费标准：</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557"/>
        <w:gridCol w:w="1657"/>
        <w:gridCol w:w="1109"/>
        <w:gridCol w:w="765"/>
        <w:gridCol w:w="1795"/>
        <w:gridCol w:w="1109"/>
        <w:gridCol w:w="1313"/>
      </w:tblGrid>
      <w:tr w14:paraId="30F1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0" w:hRule="atLeast"/>
          <w:tblHeader/>
          <w:jc w:val="center"/>
        </w:trPr>
        <w:tc>
          <w:tcPr>
            <w:tcW w:w="336"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C334E2">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序号</w:t>
            </w:r>
          </w:p>
        </w:tc>
        <w:tc>
          <w:tcPr>
            <w:tcW w:w="99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FC379BD">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专业名称</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4A688B">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学历层次</w:t>
            </w:r>
          </w:p>
        </w:tc>
        <w:tc>
          <w:tcPr>
            <w:tcW w:w="46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2679086">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学制</w:t>
            </w:r>
          </w:p>
        </w:tc>
        <w:tc>
          <w:tcPr>
            <w:tcW w:w="108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66DF7B">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科类</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9B642C8">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学习形式</w:t>
            </w:r>
          </w:p>
        </w:tc>
        <w:tc>
          <w:tcPr>
            <w:tcW w:w="79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086977">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学费</w:t>
            </w:r>
          </w:p>
        </w:tc>
      </w:tr>
      <w:tr w14:paraId="780C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DCED437">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1</w:t>
            </w:r>
          </w:p>
        </w:tc>
        <w:tc>
          <w:tcPr>
            <w:tcW w:w="99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D311759">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护理</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EA6BABA">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高起专</w:t>
            </w:r>
          </w:p>
        </w:tc>
        <w:tc>
          <w:tcPr>
            <w:tcW w:w="46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689E28">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2.5年</w:t>
            </w:r>
          </w:p>
        </w:tc>
        <w:tc>
          <w:tcPr>
            <w:tcW w:w="108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292FD1C">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理工类</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670CEE7">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非脱产</w:t>
            </w:r>
          </w:p>
        </w:tc>
        <w:tc>
          <w:tcPr>
            <w:tcW w:w="79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E05429">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2300元/年</w:t>
            </w:r>
          </w:p>
        </w:tc>
      </w:tr>
      <w:tr w14:paraId="0FA9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149F20">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w:t>
            </w:r>
          </w:p>
        </w:tc>
        <w:tc>
          <w:tcPr>
            <w:tcW w:w="99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710D994">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药学</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9CC986">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高起专</w:t>
            </w:r>
          </w:p>
        </w:tc>
        <w:tc>
          <w:tcPr>
            <w:tcW w:w="46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3ABC110">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2.5年</w:t>
            </w:r>
          </w:p>
        </w:tc>
        <w:tc>
          <w:tcPr>
            <w:tcW w:w="108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28E54E">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理工类</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2723BF8">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非脱产</w:t>
            </w:r>
          </w:p>
        </w:tc>
        <w:tc>
          <w:tcPr>
            <w:tcW w:w="79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82E3EDE">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2300元/年</w:t>
            </w:r>
          </w:p>
        </w:tc>
      </w:tr>
      <w:tr w14:paraId="387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5B4196E">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3</w:t>
            </w:r>
          </w:p>
        </w:tc>
        <w:tc>
          <w:tcPr>
            <w:tcW w:w="99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AC2B011">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康复治疗技术</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679A60E">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高起专</w:t>
            </w:r>
          </w:p>
        </w:tc>
        <w:tc>
          <w:tcPr>
            <w:tcW w:w="46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4B2DD0">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2.5年</w:t>
            </w:r>
          </w:p>
        </w:tc>
        <w:tc>
          <w:tcPr>
            <w:tcW w:w="108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825CA4B">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理工类</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B94BEEB">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非脱产</w:t>
            </w:r>
          </w:p>
        </w:tc>
        <w:tc>
          <w:tcPr>
            <w:tcW w:w="79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D8CC802">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2300元/年</w:t>
            </w:r>
          </w:p>
        </w:tc>
      </w:tr>
      <w:tr w14:paraId="048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B8CC2C3">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4</w:t>
            </w:r>
          </w:p>
        </w:tc>
        <w:tc>
          <w:tcPr>
            <w:tcW w:w="99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E5AC840">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中医养生保健</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66165D">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高起专</w:t>
            </w:r>
          </w:p>
        </w:tc>
        <w:tc>
          <w:tcPr>
            <w:tcW w:w="46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1A37FE8">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2.5年</w:t>
            </w:r>
          </w:p>
        </w:tc>
        <w:tc>
          <w:tcPr>
            <w:tcW w:w="108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B247E4B">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理工类/文史类</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99CE996">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非脱产</w:t>
            </w:r>
          </w:p>
        </w:tc>
        <w:tc>
          <w:tcPr>
            <w:tcW w:w="79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6CD22CD">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2300元/年</w:t>
            </w:r>
          </w:p>
        </w:tc>
      </w:tr>
      <w:tr w14:paraId="33D3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78F1021">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5</w:t>
            </w:r>
          </w:p>
        </w:tc>
        <w:tc>
          <w:tcPr>
            <w:tcW w:w="99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1C66716">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健康管理</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70A5C5D">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高起专</w:t>
            </w:r>
          </w:p>
        </w:tc>
        <w:tc>
          <w:tcPr>
            <w:tcW w:w="46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FABE4DB">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2.5年</w:t>
            </w:r>
          </w:p>
        </w:tc>
        <w:tc>
          <w:tcPr>
            <w:tcW w:w="108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B58793E">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理工类/文史类</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90C1AE2">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非脱产</w:t>
            </w:r>
          </w:p>
        </w:tc>
        <w:tc>
          <w:tcPr>
            <w:tcW w:w="79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12AED63">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2000元/年</w:t>
            </w:r>
          </w:p>
        </w:tc>
      </w:tr>
      <w:tr w14:paraId="5015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31CAFCE">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6</w:t>
            </w:r>
          </w:p>
        </w:tc>
        <w:tc>
          <w:tcPr>
            <w:tcW w:w="99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7CF68E6">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学前教育</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FEC931">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高起专</w:t>
            </w:r>
          </w:p>
        </w:tc>
        <w:tc>
          <w:tcPr>
            <w:tcW w:w="46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94E6481">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2.5年</w:t>
            </w:r>
          </w:p>
        </w:tc>
        <w:tc>
          <w:tcPr>
            <w:tcW w:w="108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C7440A6">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理工类/文史类</w:t>
            </w:r>
          </w:p>
        </w:tc>
        <w:tc>
          <w:tcPr>
            <w:tcW w:w="667"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A1CE3B2">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非脱产</w:t>
            </w:r>
          </w:p>
        </w:tc>
        <w:tc>
          <w:tcPr>
            <w:tcW w:w="790" w:type="pc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398F6C">
            <w:pPr>
              <w:widowControl w:val="0"/>
              <w:kinsoku/>
              <w:autoSpaceDE/>
              <w:autoSpaceDN/>
              <w:adjustRightInd/>
              <w:snapToGrid/>
              <w:spacing w:line="560" w:lineRule="exact"/>
              <w:jc w:val="center"/>
              <w:textAlignment w:val="auto"/>
              <w:rPr>
                <w:rFonts w:hint="eastAsia" w:ascii="仿宋_GB2312" w:hAnsi="Times New Roman" w:eastAsia="仿宋_GB2312" w:cs="Times New Roman"/>
                <w:snapToGrid/>
                <w:kern w:val="2"/>
                <w:sz w:val="24"/>
                <w:szCs w:val="24"/>
                <w:lang w:val="en-US" w:eastAsia="zh-CN"/>
              </w:rPr>
            </w:pPr>
            <w:r>
              <w:rPr>
                <w:rFonts w:hint="eastAsia" w:ascii="仿宋_GB2312" w:hAnsi="Times New Roman" w:eastAsia="仿宋_GB2312" w:cs="Times New Roman"/>
                <w:snapToGrid/>
                <w:kern w:val="2"/>
                <w:sz w:val="24"/>
                <w:szCs w:val="24"/>
                <w:lang w:val="en-US" w:eastAsia="zh-CN"/>
              </w:rPr>
              <w:t>1100元/年</w:t>
            </w:r>
          </w:p>
        </w:tc>
      </w:tr>
    </w:tbl>
    <w:p w14:paraId="104627BB">
      <w:pPr>
        <w:widowControl w:val="0"/>
        <w:kinsoku/>
        <w:autoSpaceDE/>
        <w:autoSpaceDN/>
        <w:adjustRightInd/>
        <w:snapToGrid/>
        <w:spacing w:line="560" w:lineRule="exact"/>
        <w:ind w:firstLine="643" w:firstLineChars="200"/>
        <w:jc w:val="left"/>
        <w:textAlignment w:val="auto"/>
        <w:rPr>
          <w:rFonts w:hint="eastAsia" w:ascii="仿宋_GB2312" w:hAnsi="Times New Roman" w:eastAsia="仿宋_GB2312" w:cs="Times New Roman"/>
          <w:b/>
          <w:bCs/>
          <w:snapToGrid/>
          <w:kern w:val="2"/>
          <w:sz w:val="32"/>
          <w:szCs w:val="32"/>
          <w:lang w:val="en-US" w:eastAsia="zh-CN"/>
        </w:rPr>
      </w:pPr>
      <w:r>
        <w:rPr>
          <w:rFonts w:hint="eastAsia" w:ascii="仿宋_GB2312" w:hAnsi="Times New Roman" w:eastAsia="仿宋_GB2312" w:cs="Times New Roman"/>
          <w:b/>
          <w:bCs/>
          <w:snapToGrid/>
          <w:kern w:val="2"/>
          <w:sz w:val="32"/>
          <w:szCs w:val="32"/>
          <w:lang w:val="en-US" w:eastAsia="zh-CN"/>
        </w:rPr>
        <w:t>3.缴费流程</w:t>
      </w:r>
    </w:p>
    <w:p w14:paraId="2E74A6F7">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步骤一：使用微信扫一扫功能，扫描下方二维码，进入“郑州黄河护理职业学院统一支付平台”。</w:t>
      </w:r>
    </w:p>
    <w:p w14:paraId="33C7020A">
      <w:pPr>
        <w:widowControl w:val="0"/>
        <w:kinsoku/>
        <w:autoSpaceDE/>
        <w:autoSpaceDN/>
        <w:adjustRightInd/>
        <w:snapToGrid/>
        <w:spacing w:line="240" w:lineRule="auto"/>
        <w:jc w:val="center"/>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drawing>
          <wp:inline distT="0" distB="0" distL="114300" distR="114300">
            <wp:extent cx="3308350" cy="3162935"/>
            <wp:effectExtent l="0" t="0" r="6350" b="18415"/>
            <wp:docPr id="1" name="图片 1" descr="图片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8"/>
                    <pic:cNvPicPr>
                      <a:picLocks noChangeAspect="1"/>
                    </pic:cNvPicPr>
                  </pic:nvPicPr>
                  <pic:blipFill>
                    <a:blip r:embed="rId6"/>
                    <a:stretch>
                      <a:fillRect/>
                    </a:stretch>
                  </pic:blipFill>
                  <pic:spPr>
                    <a:xfrm>
                      <a:off x="0" y="0"/>
                      <a:ext cx="3308350" cy="3162935"/>
                    </a:xfrm>
                    <a:prstGeom prst="rect">
                      <a:avLst/>
                    </a:prstGeom>
                  </pic:spPr>
                </pic:pic>
              </a:graphicData>
            </a:graphic>
          </wp:inline>
        </w:drawing>
      </w:r>
    </w:p>
    <w:p w14:paraId="1E154D0D">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步骤二：选择登陆方式为用户名登录；账号：本人身份证号。密码为身份证后六位或6个0（登陆后可自行修改密码）。</w:t>
      </w:r>
    </w:p>
    <w:p w14:paraId="39DA3453">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步骤三：选择“学费缴费”。</w:t>
      </w:r>
    </w:p>
    <w:p w14:paraId="0BEE7005">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请确认个人信息无误后进行缴费，避免误交学费。</w:t>
      </w:r>
    </w:p>
    <w:p w14:paraId="738C09BA">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步骤四: 选择需要缴费的项目，选择方式微信支付，点右下角“缴费”。</w:t>
      </w:r>
    </w:p>
    <w:p w14:paraId="296BF36D">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步骤五:确认缴费信息，点击确认支付。</w:t>
      </w:r>
    </w:p>
    <w:p w14:paraId="48EDA04E">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步骤六:查看缴费记录。</w:t>
      </w:r>
    </w:p>
    <w:p w14:paraId="4D769CD5">
      <w:pPr>
        <w:widowControl w:val="0"/>
        <w:kinsoku/>
        <w:autoSpaceDE/>
        <w:autoSpaceDN/>
        <w:adjustRightInd/>
        <w:snapToGrid/>
        <w:spacing w:line="560" w:lineRule="exact"/>
        <w:ind w:firstLine="640" w:firstLineChars="200"/>
        <w:jc w:val="left"/>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点击左上角菜单，选择已缴费查询就可以查询缴费记录了。</w:t>
      </w:r>
    </w:p>
    <w:p w14:paraId="142ACE5B">
      <w:pPr>
        <w:pStyle w:val="2"/>
        <w:spacing w:before="102" w:line="319" w:lineRule="auto"/>
        <w:ind w:right="321"/>
        <w:jc w:val="both"/>
        <w:rPr>
          <w:rFonts w:hint="eastAsia" w:ascii="仿宋_GB2312" w:hAnsi="仿宋_GB2312" w:eastAsia="仿宋_GB2312" w:cs="仿宋_GB2312"/>
          <w:sz w:val="30"/>
          <w:szCs w:val="30"/>
          <w:lang w:val="en-US" w:eastAsia="zh-CN"/>
        </w:rPr>
      </w:pPr>
    </w:p>
    <w:p w14:paraId="52C7FEE2"/>
    <w:sectPr>
      <w:pgSz w:w="11906" w:h="16839"/>
      <w:pgMar w:top="1440" w:right="1803" w:bottom="1440" w:left="180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9BE1364-CFB4-4B1E-83C7-528AE839696C}"/>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301C91DE-B790-48F9-AB64-802E40C5D491}"/>
  </w:font>
  <w:font w:name="方正仿宋_GB2312">
    <w:panose1 w:val="02000000000000000000"/>
    <w:charset w:val="86"/>
    <w:family w:val="auto"/>
    <w:pitch w:val="default"/>
    <w:sig w:usb0="A00002BF" w:usb1="184F6CFA" w:usb2="00000012" w:usb3="00000000" w:csb0="00040001" w:csb1="00000000"/>
    <w:embedRegular r:id="rId3" w:fontKey="{1DC998AD-A94D-4F4A-93AF-9D0187DA9D79}"/>
  </w:font>
  <w:font w:name="仿宋_GB2312">
    <w:panose1 w:val="02010609030101010101"/>
    <w:charset w:val="86"/>
    <w:family w:val="auto"/>
    <w:pitch w:val="default"/>
    <w:sig w:usb0="00000001" w:usb1="080E0000" w:usb2="00000000" w:usb3="00000000" w:csb0="00040000" w:csb1="00000000"/>
    <w:embedRegular r:id="rId4" w:fontKey="{492A740C-4A65-4AD5-A47A-9A7F107EFBC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C6729"/>
    <w:rsid w:val="420B75EC"/>
    <w:rsid w:val="4DE1576A"/>
    <w:rsid w:val="5EAF1985"/>
    <w:rsid w:val="7DF2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544</Characters>
  <Lines>0</Lines>
  <Paragraphs>0</Paragraphs>
  <TotalTime>0</TotalTime>
  <ScaleCrop>false</ScaleCrop>
  <LinksUpToDate>false</LinksUpToDate>
  <CharactersWithSpaces>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2025-02-22T02:39:00Z</dcterms:created>
  <dc:creator>86151</dc:creator>
  <cp:lastModifiedBy>马洁</cp:lastModifiedBy>
  <dcterms:modified xsi:type="dcterms:W3CDTF">2026-01-09T01:47:46Z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eyJoZGlkIjoiODQyMzZmYWJhNjJiMzk0MWYwOGQxNDFlOTg1YmFmMjciLCJ1c2VySWQiOiI3NDg4NzczNDAifQ==</vt:lpwstr>
  </property>
  <property fmtid="{D5CDD505-2E9C-101B-9397-08002B2CF9AE}" pid="4" name="ICV">
    <vt:lpwstr>790E5923540C4FD983446CC559C02363_12</vt:lpwstr>
  </property>
</Properties>
</file>